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4A3DD" w14:textId="77777777" w:rsidR="00587AF6" w:rsidRDefault="00481843">
      <w:pPr>
        <w:widowControl w:val="0"/>
        <w:spacing w:line="240" w:lineRule="auto"/>
        <w:jc w:val="center"/>
        <w:rPr>
          <w:rFonts w:ascii="Calibri" w:eastAsia="Calibri" w:hAnsi="Calibri" w:cs="Calibri"/>
        </w:rPr>
      </w:pPr>
      <w:r>
        <w:rPr>
          <w:rFonts w:ascii="Calibri" w:eastAsia="Calibri" w:hAnsi="Calibri" w:cs="Calibri"/>
          <w:noProof/>
          <w:lang w:val="en-US"/>
        </w:rPr>
        <w:drawing>
          <wp:inline distT="0" distB="0" distL="114300" distR="114300" wp14:anchorId="18F3E2DC" wp14:editId="5F52C7A5">
            <wp:extent cx="1752600" cy="131654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752600" cy="1316546"/>
                    </a:xfrm>
                    <a:prstGeom prst="rect">
                      <a:avLst/>
                    </a:prstGeom>
                    <a:ln/>
                  </pic:spPr>
                </pic:pic>
              </a:graphicData>
            </a:graphic>
          </wp:inline>
        </w:drawing>
      </w:r>
    </w:p>
    <w:p w14:paraId="4ADF478D" w14:textId="485A4B44" w:rsidR="00587AF6" w:rsidRDefault="00481843" w:rsidP="00A553E2">
      <w:pPr>
        <w:widowControl w:val="0"/>
        <w:spacing w:line="240" w:lineRule="auto"/>
        <w:jc w:val="center"/>
        <w:rPr>
          <w:rFonts w:ascii="Verdana" w:eastAsia="Verdana" w:hAnsi="Verdana" w:cs="Verdana"/>
          <w:b/>
        </w:rPr>
      </w:pPr>
      <w:r>
        <w:rPr>
          <w:rFonts w:ascii="Verdana" w:eastAsia="Verdana" w:hAnsi="Verdana" w:cs="Verdana"/>
          <w:b/>
        </w:rPr>
        <w:t xml:space="preserve">Board of Directors </w:t>
      </w:r>
      <w:r w:rsidR="00FB0DB5">
        <w:rPr>
          <w:rFonts w:ascii="Verdana" w:eastAsia="Verdana" w:hAnsi="Verdana" w:cs="Verdana"/>
          <w:b/>
        </w:rPr>
        <w:t xml:space="preserve">Special </w:t>
      </w:r>
      <w:r>
        <w:rPr>
          <w:rFonts w:ascii="Verdana" w:eastAsia="Verdana" w:hAnsi="Verdana" w:cs="Verdana"/>
          <w:b/>
        </w:rPr>
        <w:t>Meeting</w:t>
      </w:r>
    </w:p>
    <w:p w14:paraId="72C8C635" w14:textId="7366353A" w:rsidR="00587AF6" w:rsidRPr="00997F19" w:rsidRDefault="00A90C11">
      <w:pPr>
        <w:widowControl w:val="0"/>
        <w:spacing w:line="240" w:lineRule="auto"/>
        <w:jc w:val="center"/>
        <w:rPr>
          <w:rFonts w:ascii="Verdana" w:eastAsia="Verdana" w:hAnsi="Verdana" w:cs="Verdana"/>
          <w:b/>
        </w:rPr>
      </w:pPr>
      <w:r>
        <w:rPr>
          <w:rFonts w:ascii="Verdana" w:eastAsia="Verdana" w:hAnsi="Verdana" w:cs="Verdana"/>
          <w:b/>
        </w:rPr>
        <w:t>Tuesday,</w:t>
      </w:r>
      <w:r w:rsidR="00F74F74">
        <w:rPr>
          <w:rFonts w:ascii="Verdana" w:eastAsia="Verdana" w:hAnsi="Verdana" w:cs="Verdana"/>
          <w:b/>
        </w:rPr>
        <w:t xml:space="preserve"> </w:t>
      </w:r>
      <w:r w:rsidR="001D232D">
        <w:rPr>
          <w:rFonts w:ascii="Verdana" w:eastAsia="Verdana" w:hAnsi="Verdana" w:cs="Verdana"/>
          <w:b/>
        </w:rPr>
        <w:t xml:space="preserve">November 5, </w:t>
      </w:r>
      <w:r w:rsidR="00F74F74">
        <w:rPr>
          <w:rFonts w:ascii="Verdana" w:eastAsia="Verdana" w:hAnsi="Verdana" w:cs="Verdana"/>
          <w:b/>
        </w:rPr>
        <w:t>202</w:t>
      </w:r>
      <w:r>
        <w:rPr>
          <w:rFonts w:ascii="Verdana" w:eastAsia="Verdana" w:hAnsi="Verdana" w:cs="Verdana"/>
          <w:b/>
        </w:rPr>
        <w:t>4</w:t>
      </w:r>
      <w:r w:rsidR="00F74F74">
        <w:rPr>
          <w:rFonts w:ascii="Verdana" w:eastAsia="Verdana" w:hAnsi="Verdana" w:cs="Verdana"/>
          <w:b/>
        </w:rPr>
        <w:t>,</w:t>
      </w:r>
      <w:r w:rsidR="00481843">
        <w:rPr>
          <w:rFonts w:ascii="Verdana" w:eastAsia="Verdana" w:hAnsi="Verdana" w:cs="Verdana"/>
          <w:b/>
        </w:rPr>
        <w:t xml:space="preserve"> </w:t>
      </w:r>
      <w:r w:rsidR="00481843" w:rsidRPr="00202066">
        <w:rPr>
          <w:rFonts w:ascii="Verdana" w:eastAsia="Verdana" w:hAnsi="Verdana" w:cs="Verdana"/>
          <w:b/>
        </w:rPr>
        <w:t>7:</w:t>
      </w:r>
      <w:r w:rsidR="00202066" w:rsidRPr="00202066">
        <w:rPr>
          <w:rFonts w:ascii="Verdana" w:eastAsia="Verdana" w:hAnsi="Verdana" w:cs="Verdana"/>
          <w:b/>
        </w:rPr>
        <w:t>00</w:t>
      </w:r>
      <w:r w:rsidR="00481843" w:rsidRPr="00202066">
        <w:rPr>
          <w:rFonts w:ascii="Verdana" w:eastAsia="Verdana" w:hAnsi="Verdana" w:cs="Verdana"/>
          <w:b/>
        </w:rPr>
        <w:t xml:space="preserve"> a.m.</w:t>
      </w:r>
    </w:p>
    <w:p w14:paraId="56825C87" w14:textId="77777777" w:rsidR="00A90C11" w:rsidRDefault="00A90C11" w:rsidP="00A90C11">
      <w:pPr>
        <w:spacing w:line="256" w:lineRule="auto"/>
        <w:jc w:val="center"/>
        <w:rPr>
          <w:rFonts w:ascii="Verdana" w:eastAsia="Verdana" w:hAnsi="Verdana" w:cs="Verdana"/>
          <w:b/>
          <w:bCs/>
          <w:lang w:val="en-US"/>
        </w:rPr>
      </w:pPr>
      <w:r w:rsidRPr="00A90C11">
        <w:rPr>
          <w:rFonts w:ascii="Verdana" w:eastAsia="Verdana" w:hAnsi="Verdana" w:cs="Verdana"/>
          <w:b/>
          <w:bCs/>
          <w:lang w:val="en-US"/>
        </w:rPr>
        <w:t>Location: Idaho Falls Auditorium District Office/Zoom Videoconference</w:t>
      </w:r>
    </w:p>
    <w:p w14:paraId="469C2DCC" w14:textId="484A724D" w:rsidR="001D232D" w:rsidRDefault="001D232D" w:rsidP="00A90C11">
      <w:pPr>
        <w:spacing w:line="256" w:lineRule="auto"/>
        <w:jc w:val="center"/>
        <w:rPr>
          <w:rFonts w:ascii="Verdana" w:eastAsia="Verdana" w:hAnsi="Verdana" w:cs="Verdana"/>
          <w:b/>
          <w:bCs/>
          <w:lang w:val="en-US"/>
        </w:rPr>
      </w:pPr>
      <w:hyperlink r:id="rId7" w:history="1">
        <w:r w:rsidRPr="00BB1EDF">
          <w:rPr>
            <w:rStyle w:val="Hyperlink"/>
            <w:rFonts w:ascii="Verdana" w:eastAsia="Verdana" w:hAnsi="Verdana" w:cs="Verdana"/>
            <w:b/>
            <w:bCs/>
            <w:lang w:val="en-US"/>
          </w:rPr>
          <w:t>https://us06web.zoom.us/j/89067419910</w:t>
        </w:r>
      </w:hyperlink>
    </w:p>
    <w:p w14:paraId="3128A4F8" w14:textId="77777777" w:rsidR="00A90C11" w:rsidRPr="00A90C11" w:rsidRDefault="00A90C11" w:rsidP="00A90C11">
      <w:pPr>
        <w:spacing w:line="256" w:lineRule="auto"/>
        <w:jc w:val="center"/>
        <w:rPr>
          <w:rFonts w:ascii="Verdana" w:eastAsia="Verdana" w:hAnsi="Verdana" w:cs="Verdana"/>
          <w:b/>
          <w:bCs/>
          <w:lang w:val="en-US"/>
        </w:rPr>
      </w:pPr>
      <w:r w:rsidRPr="00A90C11">
        <w:rPr>
          <w:rFonts w:ascii="Verdana" w:eastAsia="Verdana" w:hAnsi="Verdana" w:cs="Verdana"/>
          <w:b/>
          <w:bCs/>
          <w:lang w:val="en-US"/>
        </w:rPr>
        <w:t>1690 Event Center Drive, Idaho Falls, Idaho 83402 Room 2416</w:t>
      </w:r>
    </w:p>
    <w:p w14:paraId="109F47A0" w14:textId="77777777" w:rsidR="00C52AE2" w:rsidRDefault="00C52AE2" w:rsidP="00C52AE2">
      <w:pPr>
        <w:rPr>
          <w:rFonts w:ascii="Verdana" w:eastAsia="Verdana" w:hAnsi="Verdana" w:cs="Verdana"/>
          <w:b/>
          <w:sz w:val="24"/>
          <w:szCs w:val="24"/>
        </w:rPr>
      </w:pPr>
    </w:p>
    <w:p w14:paraId="2BA70C8E" w14:textId="77FFEE9E" w:rsidR="00C52AE2" w:rsidRPr="00C52AE2" w:rsidRDefault="00C52AE2" w:rsidP="00C52AE2">
      <w:pPr>
        <w:rPr>
          <w:rFonts w:ascii="Verdana" w:eastAsia="Verdana" w:hAnsi="Verdana" w:cs="Verdana"/>
          <w:b/>
          <w:sz w:val="24"/>
          <w:szCs w:val="24"/>
        </w:rPr>
      </w:pPr>
      <w:r w:rsidRPr="00C52AE2">
        <w:rPr>
          <w:rFonts w:ascii="Verdana" w:eastAsia="Verdana" w:hAnsi="Verdana" w:cs="Verdana"/>
          <w:b/>
          <w:sz w:val="24"/>
          <w:szCs w:val="24"/>
        </w:rPr>
        <w:t>Participants: Rob Spear, Terri Gazdik, Mike Carpenter, Ron Warnecke, Lisa Casper, Mark Fuller, Erik Hudson</w:t>
      </w:r>
      <w:r>
        <w:rPr>
          <w:rFonts w:ascii="Verdana" w:eastAsia="Verdana" w:hAnsi="Verdana" w:cs="Verdana"/>
          <w:b/>
          <w:sz w:val="24"/>
          <w:szCs w:val="24"/>
        </w:rPr>
        <w:t>, Bill Kissinger, Collin Mabe, Max Harrington</w:t>
      </w:r>
    </w:p>
    <w:p w14:paraId="21101D25" w14:textId="77777777" w:rsidR="00A90C11" w:rsidRDefault="00A90C11">
      <w:pPr>
        <w:widowControl w:val="0"/>
        <w:spacing w:line="240" w:lineRule="auto"/>
        <w:rPr>
          <w:rFonts w:ascii="Verdana" w:eastAsia="Verdana" w:hAnsi="Verdana" w:cs="Verdana"/>
          <w:b/>
          <w:sz w:val="24"/>
          <w:szCs w:val="24"/>
        </w:rPr>
      </w:pPr>
    </w:p>
    <w:p w14:paraId="749E3A51" w14:textId="41F9A3DD" w:rsidR="00587AF6" w:rsidRDefault="00481843">
      <w:pPr>
        <w:widowControl w:val="0"/>
        <w:spacing w:line="240" w:lineRule="auto"/>
        <w:rPr>
          <w:rFonts w:ascii="Verdana" w:eastAsia="Verdana" w:hAnsi="Verdana" w:cs="Verdana"/>
          <w:b/>
          <w:sz w:val="24"/>
          <w:szCs w:val="24"/>
        </w:rPr>
      </w:pPr>
      <w:r>
        <w:rPr>
          <w:rFonts w:ascii="Verdana" w:eastAsia="Verdana" w:hAnsi="Verdana" w:cs="Verdana"/>
          <w:b/>
          <w:sz w:val="24"/>
          <w:szCs w:val="24"/>
        </w:rPr>
        <w:t>Agenda</w:t>
      </w:r>
    </w:p>
    <w:p w14:paraId="7530207F" w14:textId="77777777" w:rsidR="00587AF6" w:rsidRDefault="00587AF6">
      <w:pPr>
        <w:spacing w:line="240" w:lineRule="auto"/>
        <w:rPr>
          <w:rFonts w:ascii="Cambria" w:eastAsia="Cambria" w:hAnsi="Cambria" w:cs="Cambria"/>
        </w:rPr>
      </w:pPr>
    </w:p>
    <w:p w14:paraId="525B97B4" w14:textId="1B63B658" w:rsidR="00B311D0" w:rsidRPr="00A90C11" w:rsidRDefault="00A90C11" w:rsidP="00B311D0">
      <w:pPr>
        <w:widowControl w:val="0"/>
        <w:numPr>
          <w:ilvl w:val="0"/>
          <w:numId w:val="1"/>
        </w:numPr>
        <w:spacing w:line="240" w:lineRule="auto"/>
        <w:rPr>
          <w:rFonts w:ascii="Verdana" w:hAnsi="Verdana"/>
        </w:rPr>
      </w:pPr>
      <w:r>
        <w:rPr>
          <w:rFonts w:ascii="Verdana" w:eastAsia="Verdana" w:hAnsi="Verdana" w:cs="Verdana"/>
          <w:b/>
          <w:bCs/>
        </w:rPr>
        <w:t xml:space="preserve">Action Item - </w:t>
      </w:r>
      <w:r w:rsidR="00481843" w:rsidRPr="00A90C11">
        <w:rPr>
          <w:rFonts w:ascii="Verdana" w:eastAsia="Verdana" w:hAnsi="Verdana" w:cs="Verdana"/>
        </w:rPr>
        <w:t xml:space="preserve">Call to Order </w:t>
      </w:r>
      <w:r w:rsidR="00C52AE2">
        <w:rPr>
          <w:rFonts w:ascii="Verdana" w:eastAsia="Verdana" w:hAnsi="Verdana" w:cs="Verdana"/>
        </w:rPr>
        <w:t xml:space="preserve">- </w:t>
      </w:r>
      <w:r w:rsidR="00C52AE2" w:rsidRPr="00C52AE2">
        <w:rPr>
          <w:rFonts w:ascii="Verdana" w:eastAsia="Verdana" w:hAnsi="Verdana" w:cs="Verdana"/>
        </w:rPr>
        <w:t xml:space="preserve">Call to Order </w:t>
      </w:r>
      <w:r w:rsidR="00C03BD6">
        <w:rPr>
          <w:rFonts w:ascii="Verdana" w:eastAsia="Verdana" w:hAnsi="Verdana" w:cs="Verdana"/>
        </w:rPr>
        <w:t xml:space="preserve">at </w:t>
      </w:r>
      <w:r w:rsidR="00C52AE2" w:rsidRPr="00C52AE2">
        <w:rPr>
          <w:rFonts w:ascii="Verdana" w:eastAsia="Verdana" w:hAnsi="Verdana" w:cs="Verdana"/>
        </w:rPr>
        <w:t>7:0</w:t>
      </w:r>
      <w:r w:rsidR="00C52AE2">
        <w:rPr>
          <w:rFonts w:ascii="Verdana" w:eastAsia="Verdana" w:hAnsi="Verdana" w:cs="Verdana"/>
        </w:rPr>
        <w:t>0</w:t>
      </w:r>
      <w:r w:rsidR="00C52AE2" w:rsidRPr="00C52AE2">
        <w:rPr>
          <w:rFonts w:ascii="Verdana" w:eastAsia="Verdana" w:hAnsi="Verdana" w:cs="Verdana"/>
        </w:rPr>
        <w:t xml:space="preserve"> AM</w:t>
      </w:r>
    </w:p>
    <w:p w14:paraId="1D2BAFBD" w14:textId="77777777" w:rsidR="00A90C11" w:rsidRPr="00A90C11" w:rsidRDefault="00A90C11" w:rsidP="00A90C11">
      <w:pPr>
        <w:widowControl w:val="0"/>
        <w:spacing w:line="240" w:lineRule="auto"/>
        <w:ind w:left="720"/>
        <w:rPr>
          <w:rFonts w:ascii="Verdana" w:hAnsi="Verdana"/>
        </w:rPr>
      </w:pPr>
    </w:p>
    <w:p w14:paraId="492AA73C" w14:textId="5EF4DFF2" w:rsidR="0001728B" w:rsidRPr="0001728B" w:rsidRDefault="00A90C11" w:rsidP="0001728B">
      <w:pPr>
        <w:pStyle w:val="ListParagraph"/>
        <w:numPr>
          <w:ilvl w:val="0"/>
          <w:numId w:val="1"/>
        </w:numPr>
        <w:rPr>
          <w:rFonts w:ascii="Verdana" w:hAnsi="Verdana"/>
        </w:rPr>
      </w:pPr>
      <w:r w:rsidRPr="0001728B">
        <w:rPr>
          <w:rFonts w:ascii="Verdana" w:eastAsia="Verdana" w:hAnsi="Verdana" w:cs="Verdana"/>
          <w:b/>
          <w:bCs/>
        </w:rPr>
        <w:t>Action Item –</w:t>
      </w:r>
      <w:r w:rsidRPr="0001728B">
        <w:rPr>
          <w:rFonts w:ascii="Verdana" w:hAnsi="Verdana"/>
        </w:rPr>
        <w:t xml:space="preserve"> Accept Agenda</w:t>
      </w:r>
      <w:r w:rsidR="0001728B" w:rsidRPr="0001728B">
        <w:rPr>
          <w:rFonts w:ascii="Verdana" w:hAnsi="Verdana"/>
        </w:rPr>
        <w:t xml:space="preserve"> </w:t>
      </w:r>
      <w:r w:rsidR="0001728B">
        <w:rPr>
          <w:rFonts w:ascii="Verdana" w:hAnsi="Verdana"/>
        </w:rPr>
        <w:t xml:space="preserve">– Spear suggested Hudson present September and October </w:t>
      </w:r>
      <w:r w:rsidR="00C03BD6">
        <w:rPr>
          <w:rFonts w:ascii="Verdana" w:hAnsi="Verdana"/>
        </w:rPr>
        <w:t xml:space="preserve">building </w:t>
      </w:r>
      <w:r w:rsidR="0001728B">
        <w:rPr>
          <w:rFonts w:ascii="Verdana" w:hAnsi="Verdana"/>
        </w:rPr>
        <w:t>financial information under I</w:t>
      </w:r>
      <w:r w:rsidR="00C03BD6">
        <w:rPr>
          <w:rFonts w:ascii="Verdana" w:hAnsi="Verdana"/>
        </w:rPr>
        <w:t>I</w:t>
      </w:r>
      <w:r w:rsidR="0001728B">
        <w:rPr>
          <w:rFonts w:ascii="Verdana" w:hAnsi="Verdana"/>
        </w:rPr>
        <w:t>I B</w:t>
      </w:r>
      <w:r w:rsidR="00C03BD6">
        <w:rPr>
          <w:rFonts w:ascii="Verdana" w:hAnsi="Verdana"/>
        </w:rPr>
        <w:t xml:space="preserve">.  Spear also </w:t>
      </w:r>
      <w:r w:rsidR="0001728B">
        <w:rPr>
          <w:rFonts w:ascii="Verdana" w:hAnsi="Verdana"/>
        </w:rPr>
        <w:t xml:space="preserve">recommended </w:t>
      </w:r>
      <w:r w:rsidR="00C03BD6">
        <w:rPr>
          <w:rFonts w:ascii="Verdana" w:hAnsi="Verdana"/>
        </w:rPr>
        <w:t xml:space="preserve">canceling </w:t>
      </w:r>
      <w:r w:rsidR="0001728B">
        <w:rPr>
          <w:rFonts w:ascii="Verdana" w:hAnsi="Verdana"/>
        </w:rPr>
        <w:t>the 11-12-24 meeting</w:t>
      </w:r>
      <w:r w:rsidR="00815FC4">
        <w:rPr>
          <w:rFonts w:ascii="Verdana" w:hAnsi="Verdana"/>
        </w:rPr>
        <w:t xml:space="preserve"> since the board just met on 10-29-24 and again on 11-5-24.  Regular board meetings would resume on 12-1</w:t>
      </w:r>
      <w:r w:rsidR="00C03BD6">
        <w:rPr>
          <w:rFonts w:ascii="Verdana" w:hAnsi="Verdana"/>
        </w:rPr>
        <w:t>0</w:t>
      </w:r>
      <w:r w:rsidR="00815FC4">
        <w:rPr>
          <w:rFonts w:ascii="Verdana" w:hAnsi="Verdana"/>
        </w:rPr>
        <w:t xml:space="preserve">-24. </w:t>
      </w:r>
      <w:r w:rsidR="0001728B" w:rsidRPr="0001728B">
        <w:rPr>
          <w:rFonts w:ascii="Verdana" w:hAnsi="Verdana"/>
        </w:rPr>
        <w:t>Warnecke moved to accept the agenda</w:t>
      </w:r>
      <w:r w:rsidR="00C03BD6">
        <w:rPr>
          <w:rFonts w:ascii="Verdana" w:hAnsi="Verdana"/>
        </w:rPr>
        <w:t xml:space="preserve"> as amended</w:t>
      </w:r>
      <w:r w:rsidR="0001728B" w:rsidRPr="0001728B">
        <w:rPr>
          <w:rFonts w:ascii="Verdana" w:hAnsi="Verdana"/>
        </w:rPr>
        <w:t xml:space="preserve">.  </w:t>
      </w:r>
      <w:r w:rsidR="00815FC4">
        <w:rPr>
          <w:rFonts w:ascii="Verdana" w:hAnsi="Verdana"/>
        </w:rPr>
        <w:t xml:space="preserve">Carpenter seconded.  </w:t>
      </w:r>
      <w:r w:rsidR="0001728B" w:rsidRPr="0001728B">
        <w:rPr>
          <w:rFonts w:ascii="Verdana" w:hAnsi="Verdana"/>
        </w:rPr>
        <w:t xml:space="preserve">Motion passed. </w:t>
      </w:r>
    </w:p>
    <w:p w14:paraId="6E0E4D61" w14:textId="77777777" w:rsidR="00A90C11" w:rsidRDefault="00A90C11" w:rsidP="00A90C11">
      <w:pPr>
        <w:pStyle w:val="ListParagraph"/>
        <w:rPr>
          <w:rFonts w:ascii="Verdana" w:hAnsi="Verdana"/>
        </w:rPr>
      </w:pPr>
    </w:p>
    <w:p w14:paraId="02C0CABD" w14:textId="77777777" w:rsidR="00A90C11" w:rsidRPr="00A90C11" w:rsidRDefault="00A90C11" w:rsidP="00A90C11">
      <w:pPr>
        <w:pStyle w:val="ListParagraph"/>
        <w:widowControl w:val="0"/>
        <w:numPr>
          <w:ilvl w:val="0"/>
          <w:numId w:val="1"/>
        </w:numPr>
        <w:tabs>
          <w:tab w:val="left" w:pos="1462"/>
        </w:tabs>
        <w:autoSpaceDE w:val="0"/>
        <w:autoSpaceDN w:val="0"/>
        <w:spacing w:line="240" w:lineRule="auto"/>
        <w:contextualSpacing w:val="0"/>
        <w:rPr>
          <w:rFonts w:ascii="Verdana" w:hAnsi="Verdana"/>
        </w:rPr>
      </w:pPr>
      <w:r w:rsidRPr="00A90C11">
        <w:rPr>
          <w:rFonts w:ascii="Verdana" w:hAnsi="Verdana"/>
          <w:b/>
        </w:rPr>
        <w:t>Action</w:t>
      </w:r>
      <w:r w:rsidRPr="00A90C11">
        <w:rPr>
          <w:rFonts w:ascii="Verdana" w:hAnsi="Verdana"/>
          <w:b/>
          <w:spacing w:val="-7"/>
        </w:rPr>
        <w:t xml:space="preserve"> </w:t>
      </w:r>
      <w:r w:rsidRPr="00A90C11">
        <w:rPr>
          <w:rFonts w:ascii="Verdana" w:hAnsi="Verdana"/>
          <w:b/>
        </w:rPr>
        <w:t>Item</w:t>
      </w:r>
      <w:r w:rsidRPr="00A90C11">
        <w:rPr>
          <w:rFonts w:ascii="Verdana" w:hAnsi="Verdana"/>
          <w:b/>
          <w:spacing w:val="-4"/>
        </w:rPr>
        <w:t xml:space="preserve"> </w:t>
      </w:r>
      <w:r w:rsidRPr="00A90C11">
        <w:rPr>
          <w:rFonts w:ascii="Verdana" w:hAnsi="Verdana"/>
        </w:rPr>
        <w:t>-</w:t>
      </w:r>
      <w:r w:rsidRPr="00A90C11">
        <w:rPr>
          <w:rFonts w:ascii="Verdana" w:hAnsi="Verdana"/>
          <w:spacing w:val="-7"/>
        </w:rPr>
        <w:t xml:space="preserve"> </w:t>
      </w:r>
      <w:r w:rsidRPr="00A90C11">
        <w:rPr>
          <w:rFonts w:ascii="Verdana" w:hAnsi="Verdana"/>
        </w:rPr>
        <w:t>Accept</w:t>
      </w:r>
      <w:r w:rsidRPr="00A90C11">
        <w:rPr>
          <w:rFonts w:ascii="Verdana" w:hAnsi="Verdana"/>
          <w:spacing w:val="-5"/>
        </w:rPr>
        <w:t xml:space="preserve"> </w:t>
      </w:r>
      <w:r w:rsidRPr="00A90C11">
        <w:rPr>
          <w:rFonts w:ascii="Verdana" w:hAnsi="Verdana"/>
        </w:rPr>
        <w:t>the</w:t>
      </w:r>
      <w:r w:rsidRPr="00A90C11">
        <w:rPr>
          <w:rFonts w:ascii="Verdana" w:hAnsi="Verdana"/>
          <w:spacing w:val="-7"/>
        </w:rPr>
        <w:t xml:space="preserve"> </w:t>
      </w:r>
      <w:r w:rsidRPr="00A90C11">
        <w:rPr>
          <w:rFonts w:ascii="Verdana" w:hAnsi="Verdana"/>
        </w:rPr>
        <w:t>Consent</w:t>
      </w:r>
      <w:r w:rsidRPr="00A90C11">
        <w:rPr>
          <w:rFonts w:ascii="Verdana" w:hAnsi="Verdana"/>
          <w:spacing w:val="-7"/>
        </w:rPr>
        <w:t xml:space="preserve"> </w:t>
      </w:r>
      <w:r w:rsidRPr="00A90C11">
        <w:rPr>
          <w:rFonts w:ascii="Verdana" w:hAnsi="Verdana"/>
          <w:spacing w:val="-2"/>
        </w:rPr>
        <w:t>Agenda</w:t>
      </w:r>
    </w:p>
    <w:p w14:paraId="392E6D75" w14:textId="2D49AC99" w:rsidR="00A90C11" w:rsidRPr="00A90C11" w:rsidRDefault="00A90C11" w:rsidP="00A90C11">
      <w:pPr>
        <w:pStyle w:val="ListParagraph"/>
        <w:widowControl w:val="0"/>
        <w:numPr>
          <w:ilvl w:val="1"/>
          <w:numId w:val="1"/>
        </w:numPr>
        <w:tabs>
          <w:tab w:val="left" w:pos="2272"/>
        </w:tabs>
        <w:autoSpaceDE w:val="0"/>
        <w:autoSpaceDN w:val="0"/>
        <w:spacing w:line="240" w:lineRule="auto"/>
        <w:contextualSpacing w:val="0"/>
        <w:rPr>
          <w:rFonts w:ascii="Verdana" w:hAnsi="Verdana"/>
        </w:rPr>
      </w:pPr>
      <w:r w:rsidRPr="00A90C11">
        <w:rPr>
          <w:rFonts w:ascii="Verdana" w:hAnsi="Verdana"/>
        </w:rPr>
        <w:t>Meeting</w:t>
      </w:r>
      <w:r w:rsidRPr="00A90C11">
        <w:rPr>
          <w:rFonts w:ascii="Verdana" w:hAnsi="Verdana"/>
          <w:spacing w:val="-11"/>
        </w:rPr>
        <w:t xml:space="preserve"> </w:t>
      </w:r>
      <w:r w:rsidRPr="00A90C11">
        <w:rPr>
          <w:rFonts w:ascii="Verdana" w:hAnsi="Verdana"/>
        </w:rPr>
        <w:t>Minutes</w:t>
      </w:r>
      <w:r w:rsidRPr="00A90C11">
        <w:rPr>
          <w:rFonts w:ascii="Verdana" w:hAnsi="Verdana"/>
          <w:spacing w:val="-7"/>
        </w:rPr>
        <w:t xml:space="preserve"> </w:t>
      </w:r>
      <w:r w:rsidR="001D232D">
        <w:rPr>
          <w:rFonts w:ascii="Verdana" w:hAnsi="Verdana"/>
          <w:spacing w:val="-7"/>
        </w:rPr>
        <w:t>10-29</w:t>
      </w:r>
      <w:r w:rsidR="00D11533">
        <w:rPr>
          <w:rFonts w:ascii="Verdana" w:hAnsi="Verdana"/>
          <w:spacing w:val="-7"/>
        </w:rPr>
        <w:t>-24</w:t>
      </w:r>
    </w:p>
    <w:p w14:paraId="64E02AF1" w14:textId="293E97D4" w:rsidR="00DE1CAB" w:rsidRPr="00034E68" w:rsidRDefault="00A90C11" w:rsidP="00DE1CAB">
      <w:pPr>
        <w:pStyle w:val="ListParagraph"/>
        <w:widowControl w:val="0"/>
        <w:numPr>
          <w:ilvl w:val="1"/>
          <w:numId w:val="1"/>
        </w:numPr>
        <w:tabs>
          <w:tab w:val="left" w:pos="2272"/>
        </w:tabs>
        <w:autoSpaceDE w:val="0"/>
        <w:autoSpaceDN w:val="0"/>
        <w:spacing w:line="240" w:lineRule="auto"/>
        <w:contextualSpacing w:val="0"/>
        <w:rPr>
          <w:rFonts w:ascii="Verdana" w:hAnsi="Verdana"/>
        </w:rPr>
      </w:pPr>
      <w:r w:rsidRPr="00A90C11">
        <w:rPr>
          <w:rFonts w:ascii="Verdana" w:hAnsi="Verdana"/>
        </w:rPr>
        <w:t>Review</w:t>
      </w:r>
      <w:r w:rsidRPr="00A90C11">
        <w:rPr>
          <w:rFonts w:ascii="Verdana" w:hAnsi="Verdana"/>
          <w:spacing w:val="-7"/>
        </w:rPr>
        <w:t xml:space="preserve"> </w:t>
      </w:r>
      <w:r w:rsidRPr="00A90C11">
        <w:rPr>
          <w:rFonts w:ascii="Verdana" w:hAnsi="Verdana"/>
        </w:rPr>
        <w:t>of</w:t>
      </w:r>
      <w:r w:rsidRPr="00A90C11">
        <w:rPr>
          <w:rFonts w:ascii="Verdana" w:hAnsi="Verdana"/>
          <w:spacing w:val="-6"/>
        </w:rPr>
        <w:t xml:space="preserve"> </w:t>
      </w:r>
      <w:r w:rsidRPr="00A90C11">
        <w:rPr>
          <w:rFonts w:ascii="Verdana" w:hAnsi="Verdana"/>
          <w:spacing w:val="-2"/>
        </w:rPr>
        <w:t xml:space="preserve">Payables/Financials </w:t>
      </w:r>
      <w:r w:rsidR="00815FC4">
        <w:rPr>
          <w:rFonts w:ascii="Verdana" w:hAnsi="Verdana"/>
          <w:spacing w:val="-2"/>
        </w:rPr>
        <w:t>-</w:t>
      </w:r>
      <w:r w:rsidR="00815FC4" w:rsidRPr="00815FC4">
        <w:t xml:space="preserve"> </w:t>
      </w:r>
      <w:r w:rsidR="00815FC4" w:rsidRPr="00815FC4">
        <w:rPr>
          <w:rFonts w:ascii="Verdana" w:hAnsi="Verdana"/>
          <w:spacing w:val="-2"/>
        </w:rPr>
        <w:t>Spear presented a payables list totaling $</w:t>
      </w:r>
      <w:r w:rsidR="00815FC4">
        <w:rPr>
          <w:rFonts w:ascii="Verdana" w:hAnsi="Verdana"/>
          <w:spacing w:val="-2"/>
        </w:rPr>
        <w:t>4</w:t>
      </w:r>
      <w:r w:rsidR="00815FC4" w:rsidRPr="00815FC4">
        <w:rPr>
          <w:rFonts w:ascii="Verdana" w:hAnsi="Verdana"/>
          <w:spacing w:val="-2"/>
        </w:rPr>
        <w:t>,434.07</w:t>
      </w:r>
      <w:r w:rsidR="00815FC4">
        <w:rPr>
          <w:rFonts w:ascii="Verdana" w:hAnsi="Verdana"/>
          <w:spacing w:val="-2"/>
        </w:rPr>
        <w:t xml:space="preserve"> </w:t>
      </w:r>
      <w:r w:rsidR="00815FC4" w:rsidRPr="00815FC4">
        <w:rPr>
          <w:rFonts w:ascii="Verdana" w:hAnsi="Verdana"/>
          <w:spacing w:val="-2"/>
        </w:rPr>
        <w:t>that was reviewed and approved</w:t>
      </w:r>
      <w:r w:rsidR="00815FC4">
        <w:rPr>
          <w:rFonts w:ascii="Verdana" w:hAnsi="Verdana"/>
          <w:spacing w:val="-2"/>
        </w:rPr>
        <w:t xml:space="preserve">.  </w:t>
      </w:r>
      <w:r w:rsidR="00DE1CAB">
        <w:rPr>
          <w:rFonts w:ascii="Verdana" w:hAnsi="Verdana"/>
          <w:spacing w:val="-2"/>
        </w:rPr>
        <w:t xml:space="preserve">Hudson provided an overview of September financials and pointed out it was a different month because two </w:t>
      </w:r>
      <w:r w:rsidR="006A2498">
        <w:rPr>
          <w:rFonts w:ascii="Verdana" w:hAnsi="Verdana"/>
          <w:spacing w:val="-2"/>
        </w:rPr>
        <w:t>ticketed events and one rental,</w:t>
      </w:r>
      <w:r w:rsidR="00DE1CAB">
        <w:rPr>
          <w:rFonts w:ascii="Verdana" w:hAnsi="Verdana"/>
          <w:spacing w:val="-2"/>
        </w:rPr>
        <w:t xml:space="preserve"> originally scheduled in September, we</w:t>
      </w:r>
      <w:r w:rsidR="006A2498">
        <w:rPr>
          <w:rFonts w:ascii="Verdana" w:hAnsi="Verdana"/>
          <w:spacing w:val="-2"/>
        </w:rPr>
        <w:t>re moved into October.</w:t>
      </w:r>
      <w:r w:rsidR="00D03AF5">
        <w:rPr>
          <w:rFonts w:ascii="Verdana" w:hAnsi="Verdana"/>
          <w:spacing w:val="-2"/>
        </w:rPr>
        <w:t xml:space="preserve">  For September total revenues equaled $192K and expenses, before the management fee, total</w:t>
      </w:r>
      <w:r w:rsidR="00C03BD6">
        <w:rPr>
          <w:rFonts w:ascii="Verdana" w:hAnsi="Verdana"/>
          <w:spacing w:val="-2"/>
        </w:rPr>
        <w:t xml:space="preserve">ed </w:t>
      </w:r>
      <w:r w:rsidR="00D03AF5">
        <w:rPr>
          <w:rFonts w:ascii="Verdana" w:hAnsi="Verdana"/>
          <w:spacing w:val="-2"/>
        </w:rPr>
        <w:t xml:space="preserve">$201K.  Once the management fee was added in, net income for September was a negative $21K.  </w:t>
      </w:r>
    </w:p>
    <w:p w14:paraId="23F4BF95" w14:textId="77777777" w:rsidR="00034E68" w:rsidRDefault="00034E68" w:rsidP="00034E68">
      <w:pPr>
        <w:pStyle w:val="ListParagraph"/>
        <w:widowControl w:val="0"/>
        <w:tabs>
          <w:tab w:val="left" w:pos="2272"/>
        </w:tabs>
        <w:autoSpaceDE w:val="0"/>
        <w:autoSpaceDN w:val="0"/>
        <w:spacing w:line="240" w:lineRule="auto"/>
        <w:ind w:left="1440"/>
        <w:contextualSpacing w:val="0"/>
        <w:rPr>
          <w:rFonts w:ascii="Verdana" w:hAnsi="Verdana"/>
          <w:spacing w:val="-2"/>
        </w:rPr>
      </w:pPr>
    </w:p>
    <w:p w14:paraId="15BDE1AA" w14:textId="3E94B359" w:rsidR="00034E68" w:rsidRDefault="00034E68" w:rsidP="00C03BD6">
      <w:pPr>
        <w:pStyle w:val="ListParagraph"/>
        <w:widowControl w:val="0"/>
        <w:tabs>
          <w:tab w:val="left" w:pos="2272"/>
        </w:tabs>
        <w:autoSpaceDE w:val="0"/>
        <w:autoSpaceDN w:val="0"/>
        <w:spacing w:line="240" w:lineRule="auto"/>
        <w:ind w:left="1080"/>
        <w:contextualSpacing w:val="0"/>
        <w:rPr>
          <w:rFonts w:ascii="Verdana" w:hAnsi="Verdana"/>
          <w:spacing w:val="-2"/>
        </w:rPr>
      </w:pPr>
      <w:r>
        <w:rPr>
          <w:rFonts w:ascii="Verdana" w:hAnsi="Verdana"/>
          <w:spacing w:val="-2"/>
        </w:rPr>
        <w:t>Hudson presented some preliminary number</w:t>
      </w:r>
      <w:r w:rsidR="00C03BD6">
        <w:rPr>
          <w:rFonts w:ascii="Verdana" w:hAnsi="Verdana"/>
          <w:spacing w:val="-2"/>
        </w:rPr>
        <w:t>s</w:t>
      </w:r>
      <w:r>
        <w:rPr>
          <w:rFonts w:ascii="Verdana" w:hAnsi="Verdana"/>
          <w:spacing w:val="-2"/>
        </w:rPr>
        <w:t xml:space="preserve"> for October and stated that it was a record month for the facility with revenues totaling $649K versus $243K in expenses before the management fee. </w:t>
      </w:r>
      <w:r w:rsidR="00692C29">
        <w:rPr>
          <w:rFonts w:ascii="Verdana" w:hAnsi="Verdana"/>
          <w:spacing w:val="-2"/>
        </w:rPr>
        <w:t xml:space="preserve">The facility hosted events </w:t>
      </w:r>
      <w:r w:rsidR="00C03BD6">
        <w:rPr>
          <w:rFonts w:ascii="Verdana" w:hAnsi="Verdana"/>
          <w:spacing w:val="-2"/>
        </w:rPr>
        <w:t>on</w:t>
      </w:r>
      <w:r w:rsidR="00692C29">
        <w:rPr>
          <w:rFonts w:ascii="Verdana" w:hAnsi="Verdana"/>
          <w:spacing w:val="-2"/>
        </w:rPr>
        <w:t xml:space="preserve"> 28 of the </w:t>
      </w:r>
      <w:proofErr w:type="gramStart"/>
      <w:r w:rsidR="00692C29">
        <w:rPr>
          <w:rFonts w:ascii="Verdana" w:hAnsi="Verdana"/>
          <w:spacing w:val="-2"/>
        </w:rPr>
        <w:t>31 days</w:t>
      </w:r>
      <w:proofErr w:type="gramEnd"/>
      <w:r w:rsidR="00692C29">
        <w:rPr>
          <w:rFonts w:ascii="Verdana" w:hAnsi="Verdana"/>
          <w:spacing w:val="-2"/>
        </w:rPr>
        <w:t xml:space="preserve"> in October.  </w:t>
      </w:r>
      <w:r>
        <w:rPr>
          <w:rFonts w:ascii="Verdana" w:hAnsi="Verdana"/>
          <w:spacing w:val="-2"/>
        </w:rPr>
        <w:t>Hudson estimated the net income for the month would be around</w:t>
      </w:r>
      <w:r w:rsidR="00A62D64">
        <w:rPr>
          <w:rFonts w:ascii="Verdana" w:hAnsi="Verdana"/>
          <w:spacing w:val="-2"/>
        </w:rPr>
        <w:t xml:space="preserve"> $350K. </w:t>
      </w:r>
      <w:r w:rsidR="002B4108">
        <w:rPr>
          <w:rFonts w:ascii="Verdana" w:hAnsi="Verdana"/>
          <w:spacing w:val="-2"/>
        </w:rPr>
        <w:t xml:space="preserve">For the </w:t>
      </w:r>
      <w:r w:rsidR="00290BAB">
        <w:rPr>
          <w:rFonts w:ascii="Verdana" w:hAnsi="Verdana"/>
          <w:spacing w:val="-2"/>
        </w:rPr>
        <w:t>year,</w:t>
      </w:r>
      <w:r w:rsidR="002B4108">
        <w:rPr>
          <w:rFonts w:ascii="Verdana" w:hAnsi="Verdana"/>
          <w:spacing w:val="-2"/>
        </w:rPr>
        <w:t xml:space="preserve"> net income is $1.1M. </w:t>
      </w:r>
      <w:r w:rsidR="00BD3F38">
        <w:rPr>
          <w:rFonts w:ascii="Verdana" w:hAnsi="Verdana"/>
          <w:spacing w:val="-2"/>
        </w:rPr>
        <w:t xml:space="preserve">Hudson explained the numbers </w:t>
      </w:r>
      <w:r w:rsidR="002B4108">
        <w:rPr>
          <w:rFonts w:ascii="Verdana" w:hAnsi="Verdana"/>
          <w:spacing w:val="-2"/>
        </w:rPr>
        <w:t>do not include</w:t>
      </w:r>
      <w:r w:rsidR="00BD3F38">
        <w:rPr>
          <w:rFonts w:ascii="Verdana" w:hAnsi="Verdana"/>
          <w:spacing w:val="-2"/>
        </w:rPr>
        <w:t xml:space="preserve"> ISHAA State volleyball</w:t>
      </w:r>
      <w:r w:rsidR="00C03BD6">
        <w:rPr>
          <w:rFonts w:ascii="Verdana" w:hAnsi="Verdana"/>
          <w:spacing w:val="-2"/>
        </w:rPr>
        <w:t xml:space="preserve"> tournament</w:t>
      </w:r>
      <w:r w:rsidR="002B4108">
        <w:rPr>
          <w:rFonts w:ascii="Verdana" w:hAnsi="Verdana"/>
          <w:spacing w:val="-2"/>
        </w:rPr>
        <w:t xml:space="preserve">.  Those numbers will be reflected in November.  Hudson added </w:t>
      </w:r>
      <w:r w:rsidR="00C03BD6">
        <w:rPr>
          <w:rFonts w:ascii="Verdana" w:hAnsi="Verdana"/>
          <w:spacing w:val="-2"/>
        </w:rPr>
        <w:t xml:space="preserve">that </w:t>
      </w:r>
      <w:r w:rsidR="00BD3F38">
        <w:rPr>
          <w:rFonts w:ascii="Verdana" w:hAnsi="Verdana"/>
          <w:spacing w:val="-2"/>
        </w:rPr>
        <w:t>the ISHAA has extended its contract for five more years</w:t>
      </w:r>
      <w:r w:rsidR="00AC5D5D">
        <w:rPr>
          <w:rFonts w:ascii="Verdana" w:hAnsi="Verdana"/>
          <w:spacing w:val="-2"/>
        </w:rPr>
        <w:t xml:space="preserve"> and will look at </w:t>
      </w:r>
      <w:r w:rsidR="00C03BD6">
        <w:rPr>
          <w:rFonts w:ascii="Verdana" w:hAnsi="Verdana"/>
          <w:spacing w:val="-2"/>
        </w:rPr>
        <w:t xml:space="preserve">bringing </w:t>
      </w:r>
      <w:r w:rsidR="00AC5D5D">
        <w:rPr>
          <w:rFonts w:ascii="Verdana" w:hAnsi="Verdana"/>
          <w:spacing w:val="-2"/>
        </w:rPr>
        <w:t>other sport</w:t>
      </w:r>
      <w:r w:rsidR="00C03BD6">
        <w:rPr>
          <w:rFonts w:ascii="Verdana" w:hAnsi="Verdana"/>
          <w:spacing w:val="-2"/>
        </w:rPr>
        <w:t>ing events to the facility.</w:t>
      </w:r>
      <w:r w:rsidR="00AC5D5D">
        <w:rPr>
          <w:rFonts w:ascii="Verdana" w:hAnsi="Verdana"/>
          <w:spacing w:val="-2"/>
        </w:rPr>
        <w:t xml:space="preserve"> </w:t>
      </w:r>
      <w:r w:rsidR="00A62D64">
        <w:rPr>
          <w:rFonts w:ascii="Verdana" w:hAnsi="Verdana"/>
          <w:spacing w:val="-2"/>
        </w:rPr>
        <w:t xml:space="preserve"> </w:t>
      </w:r>
      <w:r>
        <w:rPr>
          <w:rFonts w:ascii="Verdana" w:hAnsi="Verdana"/>
          <w:spacing w:val="-2"/>
        </w:rPr>
        <w:t xml:space="preserve"> </w:t>
      </w:r>
    </w:p>
    <w:p w14:paraId="195C13BB" w14:textId="77777777" w:rsidR="00034E68" w:rsidRPr="00DE1CAB" w:rsidRDefault="00034E68" w:rsidP="00C03BD6">
      <w:pPr>
        <w:pStyle w:val="ListParagraph"/>
        <w:widowControl w:val="0"/>
        <w:tabs>
          <w:tab w:val="left" w:pos="2272"/>
        </w:tabs>
        <w:autoSpaceDE w:val="0"/>
        <w:autoSpaceDN w:val="0"/>
        <w:spacing w:line="240" w:lineRule="auto"/>
        <w:ind w:left="1080"/>
        <w:contextualSpacing w:val="0"/>
        <w:rPr>
          <w:rFonts w:ascii="Verdana" w:hAnsi="Verdana"/>
        </w:rPr>
      </w:pPr>
    </w:p>
    <w:p w14:paraId="4529EF35" w14:textId="4C4A3372" w:rsidR="00A90C11" w:rsidRPr="00D03AF5" w:rsidRDefault="00DE1CAB" w:rsidP="00C03BD6">
      <w:pPr>
        <w:widowControl w:val="0"/>
        <w:tabs>
          <w:tab w:val="left" w:pos="2272"/>
        </w:tabs>
        <w:autoSpaceDE w:val="0"/>
        <w:autoSpaceDN w:val="0"/>
        <w:spacing w:line="240" w:lineRule="auto"/>
        <w:ind w:left="1080"/>
        <w:rPr>
          <w:rFonts w:ascii="Verdana" w:hAnsi="Verdana"/>
        </w:rPr>
      </w:pPr>
      <w:r w:rsidRPr="00D03AF5">
        <w:rPr>
          <w:rFonts w:ascii="Verdana" w:hAnsi="Verdana"/>
          <w:spacing w:val="-2"/>
        </w:rPr>
        <w:t>Ca</w:t>
      </w:r>
      <w:r w:rsidR="002B4108">
        <w:rPr>
          <w:rFonts w:ascii="Verdana" w:hAnsi="Verdana"/>
          <w:spacing w:val="-2"/>
        </w:rPr>
        <w:t xml:space="preserve">sper </w:t>
      </w:r>
      <w:r w:rsidRPr="00D03AF5">
        <w:rPr>
          <w:rFonts w:ascii="Verdana" w:hAnsi="Verdana"/>
          <w:spacing w:val="-2"/>
        </w:rPr>
        <w:t xml:space="preserve">moved to accept the consent agenda.  </w:t>
      </w:r>
      <w:r w:rsidR="002B4108">
        <w:rPr>
          <w:rFonts w:ascii="Verdana" w:hAnsi="Verdana"/>
          <w:spacing w:val="-2"/>
        </w:rPr>
        <w:t xml:space="preserve">Carpenter </w:t>
      </w:r>
      <w:r w:rsidRPr="00D03AF5">
        <w:rPr>
          <w:rFonts w:ascii="Verdana" w:hAnsi="Verdana"/>
          <w:spacing w:val="-2"/>
        </w:rPr>
        <w:t>seconded.  Motion passed.</w:t>
      </w:r>
    </w:p>
    <w:p w14:paraId="1ED7C011" w14:textId="77777777" w:rsidR="00B32D2D" w:rsidRPr="00096473" w:rsidRDefault="00B32D2D" w:rsidP="00B32D2D">
      <w:pPr>
        <w:widowControl w:val="0"/>
        <w:spacing w:line="240" w:lineRule="auto"/>
        <w:rPr>
          <w:rFonts w:ascii="Verdana" w:hAnsi="Verdana"/>
        </w:rPr>
      </w:pPr>
    </w:p>
    <w:p w14:paraId="55F00053" w14:textId="5C63B1B1" w:rsidR="00587AF6" w:rsidRPr="00096473" w:rsidRDefault="00481843" w:rsidP="00B311D0">
      <w:pPr>
        <w:numPr>
          <w:ilvl w:val="0"/>
          <w:numId w:val="1"/>
        </w:numPr>
        <w:spacing w:line="240" w:lineRule="auto"/>
        <w:rPr>
          <w:rFonts w:ascii="Verdana" w:hAnsi="Verdana"/>
        </w:rPr>
      </w:pPr>
      <w:r w:rsidRPr="00096473">
        <w:rPr>
          <w:rFonts w:ascii="Verdana" w:eastAsia="Verdana" w:hAnsi="Verdana" w:cs="Verdana"/>
          <w:b/>
        </w:rPr>
        <w:t>Discussion Item</w:t>
      </w:r>
      <w:r w:rsidR="00A152E7">
        <w:rPr>
          <w:rFonts w:ascii="Verdana" w:eastAsia="Verdana" w:hAnsi="Verdana" w:cs="Verdana"/>
        </w:rPr>
        <w:t xml:space="preserve"> - Public Comment</w:t>
      </w:r>
      <w:r w:rsidR="002B4108">
        <w:rPr>
          <w:rFonts w:ascii="Verdana" w:eastAsia="Verdana" w:hAnsi="Verdana" w:cs="Verdana"/>
        </w:rPr>
        <w:t xml:space="preserve"> – There were no public comments. </w:t>
      </w:r>
    </w:p>
    <w:p w14:paraId="73495A2C" w14:textId="77777777" w:rsidR="000A1275" w:rsidRPr="00096473" w:rsidRDefault="000A1275" w:rsidP="000A1275">
      <w:pPr>
        <w:spacing w:line="240" w:lineRule="auto"/>
        <w:rPr>
          <w:rFonts w:ascii="Verdana" w:hAnsi="Verdana"/>
        </w:rPr>
      </w:pPr>
    </w:p>
    <w:p w14:paraId="29E433C7" w14:textId="52D61852" w:rsidR="001D232D" w:rsidRDefault="001D232D" w:rsidP="006A18BB">
      <w:pPr>
        <w:widowControl w:val="0"/>
        <w:numPr>
          <w:ilvl w:val="0"/>
          <w:numId w:val="1"/>
        </w:numPr>
        <w:spacing w:line="240" w:lineRule="auto"/>
        <w:rPr>
          <w:rFonts w:ascii="Verdana" w:hAnsi="Verdana"/>
        </w:rPr>
      </w:pPr>
      <w:bookmarkStart w:id="0" w:name="_c8506hqvw46v" w:colFirst="0" w:colLast="0"/>
      <w:bookmarkEnd w:id="0"/>
      <w:r w:rsidRPr="001D232D">
        <w:rPr>
          <w:rFonts w:ascii="Verdana" w:hAnsi="Verdana"/>
          <w:b/>
          <w:bCs/>
        </w:rPr>
        <w:t>Executive Session</w:t>
      </w:r>
      <w:r w:rsidRPr="001D232D">
        <w:rPr>
          <w:rFonts w:ascii="Verdana" w:hAnsi="Verdana"/>
        </w:rPr>
        <w:t xml:space="preserve"> - Idaho Code Section 74-206 (1) (f) To communicate with legal counsel for the public agency to discuss the legal ramifications of and legal options for pending litigation, or controversies not yet being litigated but imminently likely to be litigated.</w:t>
      </w:r>
      <w:r w:rsidR="002B4108">
        <w:rPr>
          <w:rFonts w:ascii="Verdana" w:hAnsi="Verdana"/>
        </w:rPr>
        <w:t xml:space="preserve"> Gazdik moved to convene an executive session at 7:14 AM.  Gazdik, Carpenter, Warnecke and Casper all voted in the affirmative to enter into executive session.</w:t>
      </w:r>
    </w:p>
    <w:p w14:paraId="0088B1EB" w14:textId="77777777" w:rsidR="001D232D" w:rsidRDefault="001D232D" w:rsidP="001D232D">
      <w:pPr>
        <w:pStyle w:val="ListParagraph"/>
        <w:rPr>
          <w:rFonts w:ascii="Verdana" w:hAnsi="Verdana"/>
        </w:rPr>
      </w:pPr>
    </w:p>
    <w:p w14:paraId="372D30B6" w14:textId="449F1F5D" w:rsidR="001D232D" w:rsidRDefault="001D232D" w:rsidP="008A7435">
      <w:pPr>
        <w:widowControl w:val="0"/>
        <w:numPr>
          <w:ilvl w:val="0"/>
          <w:numId w:val="1"/>
        </w:numPr>
        <w:spacing w:line="240" w:lineRule="auto"/>
        <w:rPr>
          <w:rFonts w:ascii="Verdana" w:hAnsi="Verdana"/>
        </w:rPr>
      </w:pPr>
      <w:r w:rsidRPr="001D232D">
        <w:rPr>
          <w:rFonts w:ascii="Verdana" w:hAnsi="Verdana"/>
        </w:rPr>
        <w:t>Adjournment from Executive Session</w:t>
      </w:r>
      <w:r w:rsidR="002B4108">
        <w:rPr>
          <w:rFonts w:ascii="Verdana" w:hAnsi="Verdana"/>
        </w:rPr>
        <w:t xml:space="preserve"> 8:20 AM.</w:t>
      </w:r>
    </w:p>
    <w:p w14:paraId="4B0B1753" w14:textId="77777777" w:rsidR="001D232D" w:rsidRDefault="001D232D" w:rsidP="001D232D">
      <w:pPr>
        <w:pStyle w:val="ListParagraph"/>
        <w:rPr>
          <w:rFonts w:ascii="Verdana" w:hAnsi="Verdana"/>
        </w:rPr>
      </w:pPr>
    </w:p>
    <w:p w14:paraId="5BB2755B" w14:textId="4921A06F" w:rsidR="001D232D" w:rsidRDefault="001D232D" w:rsidP="00A71CD0">
      <w:pPr>
        <w:widowControl w:val="0"/>
        <w:numPr>
          <w:ilvl w:val="0"/>
          <w:numId w:val="1"/>
        </w:numPr>
        <w:spacing w:line="240" w:lineRule="auto"/>
        <w:rPr>
          <w:rFonts w:ascii="Verdana" w:hAnsi="Verdana"/>
        </w:rPr>
      </w:pPr>
      <w:r w:rsidRPr="00C03BD6">
        <w:rPr>
          <w:rFonts w:ascii="Verdana" w:hAnsi="Verdana"/>
          <w:b/>
          <w:bCs/>
        </w:rPr>
        <w:t>Action Item</w:t>
      </w:r>
      <w:r w:rsidRPr="001D232D">
        <w:rPr>
          <w:rFonts w:ascii="Verdana" w:hAnsi="Verdana"/>
        </w:rPr>
        <w:t xml:space="preserve"> –Action taken on Section 74-206 (1) (f) matter discussed in Executive Session.</w:t>
      </w:r>
      <w:r w:rsidR="002B4108">
        <w:rPr>
          <w:rFonts w:ascii="Verdana" w:hAnsi="Verdana"/>
        </w:rPr>
        <w:t xml:space="preserve"> Two action items were taken.</w:t>
      </w:r>
    </w:p>
    <w:p w14:paraId="4911E286" w14:textId="77777777" w:rsidR="002B4108" w:rsidRDefault="002B4108" w:rsidP="002B4108">
      <w:pPr>
        <w:pStyle w:val="ListParagraph"/>
        <w:rPr>
          <w:rFonts w:ascii="Verdana" w:hAnsi="Verdana"/>
        </w:rPr>
      </w:pPr>
    </w:p>
    <w:p w14:paraId="74786043" w14:textId="6EBDFD67" w:rsidR="002B4108" w:rsidRDefault="002B4108" w:rsidP="002B4108">
      <w:pPr>
        <w:widowControl w:val="0"/>
        <w:numPr>
          <w:ilvl w:val="1"/>
          <w:numId w:val="1"/>
        </w:numPr>
        <w:spacing w:line="240" w:lineRule="auto"/>
        <w:rPr>
          <w:rFonts w:ascii="Verdana" w:hAnsi="Verdana"/>
        </w:rPr>
      </w:pPr>
      <w:r>
        <w:rPr>
          <w:rFonts w:ascii="Verdana" w:hAnsi="Verdana"/>
        </w:rPr>
        <w:t>Casper moved to send a licensing transfer letter to Delta controls. Warnecke seconded.  Motion passed.</w:t>
      </w:r>
    </w:p>
    <w:p w14:paraId="2729BA9C" w14:textId="1C18A040" w:rsidR="002B4108" w:rsidRPr="001D232D" w:rsidRDefault="002B4108" w:rsidP="002B4108">
      <w:pPr>
        <w:widowControl w:val="0"/>
        <w:numPr>
          <w:ilvl w:val="1"/>
          <w:numId w:val="1"/>
        </w:numPr>
        <w:spacing w:line="240" w:lineRule="auto"/>
        <w:rPr>
          <w:rFonts w:ascii="Verdana" w:hAnsi="Verdana"/>
        </w:rPr>
      </w:pPr>
      <w:r>
        <w:rPr>
          <w:rFonts w:ascii="Verdana" w:hAnsi="Verdana"/>
        </w:rPr>
        <w:t xml:space="preserve">Warnecke moved to accept a proposal not to exceed $175K from ATS to replace all the controls in RTUs 1-4.  Casper seconded.  Motion passed.   </w:t>
      </w:r>
    </w:p>
    <w:p w14:paraId="684D0996" w14:textId="77777777" w:rsidR="001D232D" w:rsidRPr="001D232D" w:rsidRDefault="001D232D" w:rsidP="001D232D">
      <w:pPr>
        <w:widowControl w:val="0"/>
        <w:spacing w:line="240" w:lineRule="auto"/>
        <w:rPr>
          <w:rFonts w:ascii="Verdana" w:hAnsi="Verdana"/>
        </w:rPr>
      </w:pPr>
    </w:p>
    <w:p w14:paraId="50111159" w14:textId="77777777" w:rsidR="00587AF6" w:rsidRPr="00096473" w:rsidRDefault="00481843">
      <w:pPr>
        <w:widowControl w:val="0"/>
        <w:numPr>
          <w:ilvl w:val="0"/>
          <w:numId w:val="1"/>
        </w:numPr>
        <w:spacing w:line="240" w:lineRule="auto"/>
        <w:rPr>
          <w:rFonts w:ascii="Verdana" w:hAnsi="Verdana"/>
        </w:rPr>
      </w:pPr>
      <w:bookmarkStart w:id="1" w:name="_u3pfi0bs7b1c" w:colFirst="0" w:colLast="0"/>
      <w:bookmarkEnd w:id="1"/>
      <w:r w:rsidRPr="00096473">
        <w:rPr>
          <w:rFonts w:ascii="Verdana" w:eastAsia="Verdana" w:hAnsi="Verdana" w:cs="Verdana"/>
        </w:rPr>
        <w:t>Calendar and Announcements</w:t>
      </w:r>
    </w:p>
    <w:p w14:paraId="5D5E5A74" w14:textId="597D33F3" w:rsidR="00A90C11" w:rsidRPr="00A90C11" w:rsidRDefault="00481843">
      <w:pPr>
        <w:widowControl w:val="0"/>
        <w:numPr>
          <w:ilvl w:val="1"/>
          <w:numId w:val="1"/>
        </w:numPr>
        <w:spacing w:line="240" w:lineRule="auto"/>
        <w:rPr>
          <w:rFonts w:ascii="Verdana" w:eastAsia="Verdana" w:hAnsi="Verdana" w:cs="Verdana"/>
          <w:bCs/>
        </w:rPr>
      </w:pPr>
      <w:r w:rsidRPr="00A90C11">
        <w:rPr>
          <w:rFonts w:ascii="Verdana" w:eastAsia="Verdana" w:hAnsi="Verdana" w:cs="Verdana"/>
          <w:b/>
          <w:bCs/>
        </w:rPr>
        <w:t>Upcoming IFAD Meeting</w:t>
      </w:r>
      <w:r w:rsidRPr="00096473">
        <w:rPr>
          <w:rFonts w:ascii="Verdana" w:eastAsia="Verdana" w:hAnsi="Verdana" w:cs="Verdana"/>
        </w:rPr>
        <w:t xml:space="preserve"> – </w:t>
      </w:r>
      <w:r w:rsidR="002F0E7A" w:rsidRPr="00A90C11">
        <w:rPr>
          <w:rFonts w:ascii="Verdana" w:eastAsia="Verdana" w:hAnsi="Verdana" w:cs="Verdana"/>
          <w:bCs/>
          <w:u w:val="single"/>
        </w:rPr>
        <w:t xml:space="preserve">Next Meeting on </w:t>
      </w:r>
      <w:r w:rsidR="001D232D">
        <w:rPr>
          <w:rFonts w:ascii="Verdana" w:eastAsia="Verdana" w:hAnsi="Verdana" w:cs="Verdana"/>
          <w:bCs/>
          <w:u w:val="single"/>
        </w:rPr>
        <w:t>November 12, 2024</w:t>
      </w:r>
      <w:r w:rsidR="002B4108">
        <w:rPr>
          <w:rFonts w:ascii="Verdana" w:eastAsia="Verdana" w:hAnsi="Verdana" w:cs="Verdana"/>
          <w:bCs/>
          <w:u w:val="single"/>
        </w:rPr>
        <w:t>.</w:t>
      </w:r>
      <w:r w:rsidR="002B4108">
        <w:rPr>
          <w:rFonts w:ascii="Verdana" w:eastAsia="Verdana" w:hAnsi="Verdana" w:cs="Verdana"/>
          <w:bCs/>
        </w:rPr>
        <w:t xml:space="preserve">  The Board elected to cancel the 11-12-24 meeting </w:t>
      </w:r>
      <w:r w:rsidR="00290BAB">
        <w:rPr>
          <w:rFonts w:ascii="Verdana" w:eastAsia="Verdana" w:hAnsi="Verdana" w:cs="Verdana"/>
          <w:bCs/>
        </w:rPr>
        <w:t>and convene at its next regular scheduled board meeting on December 10, 2024.</w:t>
      </w:r>
    </w:p>
    <w:p w14:paraId="39D37227" w14:textId="7E820748" w:rsidR="00587AF6" w:rsidRPr="00096473" w:rsidRDefault="00481843">
      <w:pPr>
        <w:widowControl w:val="0"/>
        <w:numPr>
          <w:ilvl w:val="1"/>
          <w:numId w:val="1"/>
        </w:numPr>
        <w:spacing w:line="240" w:lineRule="auto"/>
        <w:rPr>
          <w:rFonts w:ascii="Verdana" w:eastAsia="Verdana" w:hAnsi="Verdana" w:cs="Verdana"/>
        </w:rPr>
      </w:pPr>
      <w:r w:rsidRPr="00096473">
        <w:rPr>
          <w:rFonts w:ascii="Verdana" w:eastAsia="Verdana" w:hAnsi="Verdana" w:cs="Verdana"/>
          <w:b/>
        </w:rPr>
        <w:t>Discussion Item</w:t>
      </w:r>
      <w:r w:rsidRPr="00096473">
        <w:rPr>
          <w:rFonts w:ascii="Verdana" w:eastAsia="Verdana" w:hAnsi="Verdana" w:cs="Verdana"/>
        </w:rPr>
        <w:t xml:space="preserve"> - Announcements and Minor Questions </w:t>
      </w:r>
    </w:p>
    <w:p w14:paraId="7FCF0E71" w14:textId="59EB7064" w:rsidR="00587AF6" w:rsidRDefault="00096473">
      <w:pPr>
        <w:widowControl w:val="0"/>
        <w:numPr>
          <w:ilvl w:val="1"/>
          <w:numId w:val="1"/>
        </w:numPr>
        <w:spacing w:line="240" w:lineRule="auto"/>
        <w:rPr>
          <w:rFonts w:ascii="Verdana" w:eastAsia="Verdana" w:hAnsi="Verdana" w:cs="Verdana"/>
        </w:rPr>
      </w:pPr>
      <w:r w:rsidRPr="00096473">
        <w:rPr>
          <w:rFonts w:ascii="Verdana" w:eastAsia="Verdana" w:hAnsi="Verdana" w:cs="Verdana"/>
          <w:b/>
        </w:rPr>
        <w:t>Discussion</w:t>
      </w:r>
      <w:r w:rsidR="00481843" w:rsidRPr="00096473">
        <w:rPr>
          <w:rFonts w:ascii="Verdana" w:eastAsia="Verdana" w:hAnsi="Verdana" w:cs="Verdana"/>
          <w:b/>
        </w:rPr>
        <w:t xml:space="preserve"> Item</w:t>
      </w:r>
      <w:r w:rsidR="00EF29EC" w:rsidRPr="00096473">
        <w:rPr>
          <w:rFonts w:ascii="Verdana" w:eastAsia="Verdana" w:hAnsi="Verdana" w:cs="Verdana"/>
        </w:rPr>
        <w:t xml:space="preserve"> - Agenda Items for </w:t>
      </w:r>
      <w:r w:rsidR="00290BAB">
        <w:rPr>
          <w:rFonts w:ascii="Verdana" w:eastAsia="Verdana" w:hAnsi="Verdana" w:cs="Verdana"/>
        </w:rPr>
        <w:t xml:space="preserve">December 10, </w:t>
      </w:r>
      <w:r w:rsidR="00A90C11">
        <w:rPr>
          <w:rFonts w:ascii="Verdana" w:eastAsia="Verdana" w:hAnsi="Verdana" w:cs="Verdana"/>
        </w:rPr>
        <w:t>2024</w:t>
      </w:r>
      <w:r w:rsidR="00290BAB">
        <w:rPr>
          <w:rFonts w:ascii="Verdana" w:eastAsia="Verdana" w:hAnsi="Verdana" w:cs="Verdana"/>
        </w:rPr>
        <w:t xml:space="preserve"> – Discuss TRT revenues for September and possibly October. </w:t>
      </w:r>
    </w:p>
    <w:p w14:paraId="456A01CE" w14:textId="77777777" w:rsidR="00587AF6" w:rsidRPr="00096473" w:rsidRDefault="00587AF6" w:rsidP="00B32D2D">
      <w:pPr>
        <w:widowControl w:val="0"/>
        <w:spacing w:line="240" w:lineRule="auto"/>
        <w:rPr>
          <w:rFonts w:ascii="Verdana" w:eastAsia="Verdana" w:hAnsi="Verdana" w:cs="Verdana"/>
        </w:rPr>
      </w:pPr>
    </w:p>
    <w:p w14:paraId="0ED42650" w14:textId="33CC80F0" w:rsidR="00587AF6" w:rsidRPr="00096473" w:rsidRDefault="00BF7452">
      <w:pPr>
        <w:widowControl w:val="0"/>
        <w:numPr>
          <w:ilvl w:val="0"/>
          <w:numId w:val="1"/>
        </w:numPr>
        <w:spacing w:line="240" w:lineRule="auto"/>
        <w:rPr>
          <w:rFonts w:ascii="Verdana" w:hAnsi="Verdana"/>
        </w:rPr>
      </w:pPr>
      <w:r w:rsidRPr="00BF7452">
        <w:rPr>
          <w:rFonts w:ascii="Verdana" w:eastAsia="Verdana" w:hAnsi="Verdana" w:cs="Verdana"/>
          <w:b/>
        </w:rPr>
        <w:t>Action Item</w:t>
      </w:r>
      <w:r>
        <w:rPr>
          <w:rFonts w:ascii="Verdana" w:eastAsia="Verdana" w:hAnsi="Verdana" w:cs="Verdana"/>
        </w:rPr>
        <w:t xml:space="preserve"> - </w:t>
      </w:r>
      <w:r w:rsidR="00481843" w:rsidRPr="00096473">
        <w:rPr>
          <w:rFonts w:ascii="Verdana" w:eastAsia="Verdana" w:hAnsi="Verdana" w:cs="Verdana"/>
        </w:rPr>
        <w:t xml:space="preserve">Adjournment </w:t>
      </w:r>
      <w:r w:rsidR="00797FE7" w:rsidRPr="00096473">
        <w:rPr>
          <w:rFonts w:ascii="Verdana" w:eastAsia="Verdana" w:hAnsi="Verdana" w:cs="Verdana"/>
        </w:rPr>
        <w:t>from Public S</w:t>
      </w:r>
      <w:r w:rsidR="00797FE7" w:rsidRPr="00202066">
        <w:rPr>
          <w:rFonts w:ascii="Verdana" w:eastAsia="Verdana" w:hAnsi="Verdana" w:cs="Verdana"/>
        </w:rPr>
        <w:t>ession</w:t>
      </w:r>
      <w:r w:rsidR="00290BAB">
        <w:rPr>
          <w:rFonts w:ascii="Verdana" w:eastAsia="Verdana" w:hAnsi="Verdana" w:cs="Verdana"/>
        </w:rPr>
        <w:t xml:space="preserve"> at 8:30 AM</w:t>
      </w:r>
    </w:p>
    <w:p w14:paraId="6F36A619" w14:textId="77777777" w:rsidR="00202066" w:rsidRDefault="00202066" w:rsidP="00797FE7">
      <w:pPr>
        <w:widowControl w:val="0"/>
        <w:spacing w:after="160" w:line="240" w:lineRule="auto"/>
        <w:jc w:val="center"/>
        <w:rPr>
          <w:rFonts w:ascii="Verdana" w:eastAsia="Times New Roman" w:hAnsi="Verdana" w:cs="Times New Roman"/>
        </w:rPr>
      </w:pPr>
    </w:p>
    <w:p w14:paraId="3C7D1E6F" w14:textId="77777777" w:rsidR="007152B0" w:rsidRPr="007152B0" w:rsidRDefault="007152B0" w:rsidP="007152B0">
      <w:pPr>
        <w:widowControl w:val="0"/>
        <w:spacing w:after="160" w:line="240" w:lineRule="auto"/>
        <w:jc w:val="center"/>
        <w:rPr>
          <w:rFonts w:ascii="Verdana" w:hAnsi="Verdana"/>
        </w:rPr>
      </w:pPr>
    </w:p>
    <w:sectPr w:rsidR="007152B0" w:rsidRPr="007152B0" w:rsidSect="00C15C94">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239B2"/>
    <w:multiLevelType w:val="multilevel"/>
    <w:tmpl w:val="B08EA676"/>
    <w:lvl w:ilvl="0">
      <w:start w:val="1"/>
      <w:numFmt w:val="upperRoman"/>
      <w:lvlText w:val="%1."/>
      <w:lvlJc w:val="right"/>
      <w:pPr>
        <w:ind w:left="720" w:hanging="360"/>
      </w:pPr>
      <w:rPr>
        <w:rFonts w:ascii="Verdana" w:eastAsia="Verdana" w:hAnsi="Verdana" w:cs="Verdana"/>
        <w:b/>
        <w:i w:val="0"/>
        <w:sz w:val="24"/>
        <w:szCs w:val="24"/>
      </w:rPr>
    </w:lvl>
    <w:lvl w:ilvl="1">
      <w:start w:val="1"/>
      <w:numFmt w:val="decimal"/>
      <w:lvlText w:val="%2."/>
      <w:lvlJc w:val="left"/>
      <w:pPr>
        <w:ind w:left="1080" w:hanging="360"/>
      </w:pPr>
    </w:lvl>
    <w:lvl w:ilvl="2">
      <w:start w:val="1"/>
      <w:numFmt w:val="decimal"/>
      <w:lvlText w:val="%3."/>
      <w:lvlJc w:val="left"/>
      <w:pPr>
        <w:ind w:left="216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92467C"/>
    <w:multiLevelType w:val="multilevel"/>
    <w:tmpl w:val="8D382B30"/>
    <w:lvl w:ilvl="0">
      <w:start w:val="1"/>
      <w:numFmt w:val="upperLetter"/>
      <w:lvlText w:val="%1."/>
      <w:lvlJc w:val="left"/>
      <w:pPr>
        <w:ind w:left="1080" w:hanging="360"/>
      </w:pPr>
      <w:rPr>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D8C7E90"/>
    <w:multiLevelType w:val="hybridMultilevel"/>
    <w:tmpl w:val="560A5A0C"/>
    <w:lvl w:ilvl="0" w:tplc="043CDC56">
      <w:start w:val="1"/>
      <w:numFmt w:val="upperRoman"/>
      <w:lvlText w:val="%1."/>
      <w:lvlJc w:val="left"/>
      <w:pPr>
        <w:ind w:left="1462" w:hanging="811"/>
        <w:jc w:val="left"/>
      </w:pPr>
      <w:rPr>
        <w:rFonts w:ascii="Verdana" w:eastAsia="Verdana" w:hAnsi="Verdana" w:cs="Verdana" w:hint="default"/>
        <w:b w:val="0"/>
        <w:bCs w:val="0"/>
        <w:i w:val="0"/>
        <w:iCs w:val="0"/>
        <w:spacing w:val="0"/>
        <w:w w:val="99"/>
        <w:sz w:val="22"/>
        <w:szCs w:val="22"/>
        <w:lang w:val="en-US" w:eastAsia="en-US" w:bidi="ar-SA"/>
      </w:rPr>
    </w:lvl>
    <w:lvl w:ilvl="1" w:tplc="7248930A">
      <w:start w:val="1"/>
      <w:numFmt w:val="upperLetter"/>
      <w:lvlText w:val="%2."/>
      <w:lvlJc w:val="left"/>
      <w:pPr>
        <w:ind w:left="2272" w:hanging="720"/>
        <w:jc w:val="left"/>
      </w:pPr>
      <w:rPr>
        <w:rFonts w:ascii="Verdana" w:eastAsia="Verdana" w:hAnsi="Verdana" w:cs="Verdana" w:hint="default"/>
        <w:b w:val="0"/>
        <w:bCs w:val="0"/>
        <w:i w:val="0"/>
        <w:iCs w:val="0"/>
        <w:spacing w:val="-1"/>
        <w:w w:val="99"/>
        <w:sz w:val="22"/>
        <w:szCs w:val="22"/>
        <w:lang w:val="en-US" w:eastAsia="en-US" w:bidi="ar-SA"/>
      </w:rPr>
    </w:lvl>
    <w:lvl w:ilvl="2" w:tplc="86BEAC56">
      <w:numFmt w:val="bullet"/>
      <w:lvlText w:val="•"/>
      <w:lvlJc w:val="left"/>
      <w:pPr>
        <w:ind w:left="3155" w:hanging="720"/>
      </w:pPr>
      <w:rPr>
        <w:rFonts w:hint="default"/>
        <w:lang w:val="en-US" w:eastAsia="en-US" w:bidi="ar-SA"/>
      </w:rPr>
    </w:lvl>
    <w:lvl w:ilvl="3" w:tplc="DC5670B0">
      <w:numFmt w:val="bullet"/>
      <w:lvlText w:val="•"/>
      <w:lvlJc w:val="left"/>
      <w:pPr>
        <w:ind w:left="4031" w:hanging="720"/>
      </w:pPr>
      <w:rPr>
        <w:rFonts w:hint="default"/>
        <w:lang w:val="en-US" w:eastAsia="en-US" w:bidi="ar-SA"/>
      </w:rPr>
    </w:lvl>
    <w:lvl w:ilvl="4" w:tplc="8F32E400">
      <w:numFmt w:val="bullet"/>
      <w:lvlText w:val="•"/>
      <w:lvlJc w:val="left"/>
      <w:pPr>
        <w:ind w:left="4906" w:hanging="720"/>
      </w:pPr>
      <w:rPr>
        <w:rFonts w:hint="default"/>
        <w:lang w:val="en-US" w:eastAsia="en-US" w:bidi="ar-SA"/>
      </w:rPr>
    </w:lvl>
    <w:lvl w:ilvl="5" w:tplc="7F323490">
      <w:numFmt w:val="bullet"/>
      <w:lvlText w:val="•"/>
      <w:lvlJc w:val="left"/>
      <w:pPr>
        <w:ind w:left="5782" w:hanging="720"/>
      </w:pPr>
      <w:rPr>
        <w:rFonts w:hint="default"/>
        <w:lang w:val="en-US" w:eastAsia="en-US" w:bidi="ar-SA"/>
      </w:rPr>
    </w:lvl>
    <w:lvl w:ilvl="6" w:tplc="D8560AD6">
      <w:numFmt w:val="bullet"/>
      <w:lvlText w:val="•"/>
      <w:lvlJc w:val="left"/>
      <w:pPr>
        <w:ind w:left="6657" w:hanging="720"/>
      </w:pPr>
      <w:rPr>
        <w:rFonts w:hint="default"/>
        <w:lang w:val="en-US" w:eastAsia="en-US" w:bidi="ar-SA"/>
      </w:rPr>
    </w:lvl>
    <w:lvl w:ilvl="7" w:tplc="151C1798">
      <w:numFmt w:val="bullet"/>
      <w:lvlText w:val="•"/>
      <w:lvlJc w:val="left"/>
      <w:pPr>
        <w:ind w:left="7533" w:hanging="720"/>
      </w:pPr>
      <w:rPr>
        <w:rFonts w:hint="default"/>
        <w:lang w:val="en-US" w:eastAsia="en-US" w:bidi="ar-SA"/>
      </w:rPr>
    </w:lvl>
    <w:lvl w:ilvl="8" w:tplc="9036FC28">
      <w:numFmt w:val="bullet"/>
      <w:lvlText w:val="•"/>
      <w:lvlJc w:val="left"/>
      <w:pPr>
        <w:ind w:left="8408" w:hanging="720"/>
      </w:pPr>
      <w:rPr>
        <w:rFonts w:hint="default"/>
        <w:lang w:val="en-US" w:eastAsia="en-US" w:bidi="ar-SA"/>
      </w:rPr>
    </w:lvl>
  </w:abstractNum>
  <w:num w:numId="1" w16cid:durableId="1299727954">
    <w:abstractNumId w:val="0"/>
  </w:num>
  <w:num w:numId="2" w16cid:durableId="227496733">
    <w:abstractNumId w:val="1"/>
  </w:num>
  <w:num w:numId="3" w16cid:durableId="2135324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6"/>
    <w:rsid w:val="0001728B"/>
    <w:rsid w:val="00021FAD"/>
    <w:rsid w:val="00034E68"/>
    <w:rsid w:val="00050975"/>
    <w:rsid w:val="000829B5"/>
    <w:rsid w:val="0008622E"/>
    <w:rsid w:val="00095D67"/>
    <w:rsid w:val="00096473"/>
    <w:rsid w:val="000A1275"/>
    <w:rsid w:val="000B2045"/>
    <w:rsid w:val="000F673F"/>
    <w:rsid w:val="00172CC6"/>
    <w:rsid w:val="001D232D"/>
    <w:rsid w:val="00202066"/>
    <w:rsid w:val="00210441"/>
    <w:rsid w:val="0023209E"/>
    <w:rsid w:val="0025780F"/>
    <w:rsid w:val="002651E2"/>
    <w:rsid w:val="00290BAB"/>
    <w:rsid w:val="002A5D7A"/>
    <w:rsid w:val="002B4108"/>
    <w:rsid w:val="002C5E31"/>
    <w:rsid w:val="002F0E7A"/>
    <w:rsid w:val="0032351F"/>
    <w:rsid w:val="003947FF"/>
    <w:rsid w:val="003A0365"/>
    <w:rsid w:val="003A1AA2"/>
    <w:rsid w:val="003B1175"/>
    <w:rsid w:val="00417E01"/>
    <w:rsid w:val="004766EE"/>
    <w:rsid w:val="00481843"/>
    <w:rsid w:val="004F2248"/>
    <w:rsid w:val="004F2F5C"/>
    <w:rsid w:val="00523399"/>
    <w:rsid w:val="00587AF6"/>
    <w:rsid w:val="00616173"/>
    <w:rsid w:val="0063492C"/>
    <w:rsid w:val="00644C04"/>
    <w:rsid w:val="006922E1"/>
    <w:rsid w:val="00692C29"/>
    <w:rsid w:val="00696AD5"/>
    <w:rsid w:val="00696B4D"/>
    <w:rsid w:val="006A2498"/>
    <w:rsid w:val="006C0DC8"/>
    <w:rsid w:val="006D2803"/>
    <w:rsid w:val="006D40A7"/>
    <w:rsid w:val="006D50FD"/>
    <w:rsid w:val="00714FF5"/>
    <w:rsid w:val="007152B0"/>
    <w:rsid w:val="00734719"/>
    <w:rsid w:val="00783796"/>
    <w:rsid w:val="007906E8"/>
    <w:rsid w:val="00797FE7"/>
    <w:rsid w:val="007C7A69"/>
    <w:rsid w:val="007E715B"/>
    <w:rsid w:val="00800B4C"/>
    <w:rsid w:val="0081066E"/>
    <w:rsid w:val="00815FC4"/>
    <w:rsid w:val="00850493"/>
    <w:rsid w:val="0086061C"/>
    <w:rsid w:val="008635E7"/>
    <w:rsid w:val="008E0211"/>
    <w:rsid w:val="008E50AF"/>
    <w:rsid w:val="00936509"/>
    <w:rsid w:val="00997F19"/>
    <w:rsid w:val="00A152E7"/>
    <w:rsid w:val="00A553E2"/>
    <w:rsid w:val="00A62D64"/>
    <w:rsid w:val="00A90C11"/>
    <w:rsid w:val="00AB6A6E"/>
    <w:rsid w:val="00AC5D5D"/>
    <w:rsid w:val="00B00716"/>
    <w:rsid w:val="00B07700"/>
    <w:rsid w:val="00B311D0"/>
    <w:rsid w:val="00B32D2D"/>
    <w:rsid w:val="00B60A09"/>
    <w:rsid w:val="00B85D05"/>
    <w:rsid w:val="00B97CFA"/>
    <w:rsid w:val="00BC1070"/>
    <w:rsid w:val="00BD3F38"/>
    <w:rsid w:val="00BD50AF"/>
    <w:rsid w:val="00BF7452"/>
    <w:rsid w:val="00C03BD6"/>
    <w:rsid w:val="00C15C94"/>
    <w:rsid w:val="00C24D4E"/>
    <w:rsid w:val="00C44178"/>
    <w:rsid w:val="00C52AE2"/>
    <w:rsid w:val="00C67EB3"/>
    <w:rsid w:val="00C97EF0"/>
    <w:rsid w:val="00CD1691"/>
    <w:rsid w:val="00D03AF5"/>
    <w:rsid w:val="00D11533"/>
    <w:rsid w:val="00D36C5C"/>
    <w:rsid w:val="00DB0E39"/>
    <w:rsid w:val="00DE1CAB"/>
    <w:rsid w:val="00DE2319"/>
    <w:rsid w:val="00E01E69"/>
    <w:rsid w:val="00EA6CEF"/>
    <w:rsid w:val="00EB5D0F"/>
    <w:rsid w:val="00EF29EC"/>
    <w:rsid w:val="00EF525E"/>
    <w:rsid w:val="00EF5FCC"/>
    <w:rsid w:val="00F22356"/>
    <w:rsid w:val="00F74F74"/>
    <w:rsid w:val="00FB0DB5"/>
    <w:rsid w:val="00FF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40AD"/>
  <w15:docId w15:val="{7D75BD46-3DE0-4B95-A5C2-88AF0A76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172CC6"/>
    <w:pPr>
      <w:ind w:left="720"/>
      <w:contextualSpacing/>
    </w:pPr>
  </w:style>
  <w:style w:type="paragraph" w:styleId="BalloonText">
    <w:name w:val="Balloon Text"/>
    <w:basedOn w:val="Normal"/>
    <w:link w:val="BalloonTextChar"/>
    <w:uiPriority w:val="99"/>
    <w:semiHidden/>
    <w:unhideWhenUsed/>
    <w:rsid w:val="00EA6C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CEF"/>
    <w:rPr>
      <w:rFonts w:ascii="Segoe UI" w:hAnsi="Segoe UI" w:cs="Segoe UI"/>
      <w:sz w:val="18"/>
      <w:szCs w:val="18"/>
    </w:rPr>
  </w:style>
  <w:style w:type="character" w:styleId="Hyperlink">
    <w:name w:val="Hyperlink"/>
    <w:basedOn w:val="DefaultParagraphFont"/>
    <w:uiPriority w:val="99"/>
    <w:unhideWhenUsed/>
    <w:rsid w:val="00A90C11"/>
    <w:rPr>
      <w:color w:val="0000FF" w:themeColor="hyperlink"/>
      <w:u w:val="single"/>
    </w:rPr>
  </w:style>
  <w:style w:type="character" w:styleId="UnresolvedMention">
    <w:name w:val="Unresolved Mention"/>
    <w:basedOn w:val="DefaultParagraphFont"/>
    <w:uiPriority w:val="99"/>
    <w:semiHidden/>
    <w:unhideWhenUsed/>
    <w:rsid w:val="00A90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274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06web.zoom.us/j/890674199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DFEA4-CF4D-4E5D-8C0C-0752D373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AdminIFAD</dc:creator>
  <cp:lastModifiedBy>Rob Spear</cp:lastModifiedBy>
  <cp:revision>2</cp:revision>
  <cp:lastPrinted>2024-11-01T19:29:00Z</cp:lastPrinted>
  <dcterms:created xsi:type="dcterms:W3CDTF">2024-11-06T23:06:00Z</dcterms:created>
  <dcterms:modified xsi:type="dcterms:W3CDTF">2024-11-06T23:06:00Z</dcterms:modified>
</cp:coreProperties>
</file>